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430" w:rsidRDefault="00EB3430" w:rsidP="00EE7E11">
      <w:pPr>
        <w:numPr>
          <w:ilvl w:val="0"/>
          <w:numId w:val="0"/>
        </w:numPr>
      </w:pPr>
      <w:bookmarkStart w:id="0" w:name="_GoBack"/>
      <w:bookmarkEnd w:id="0"/>
      <w:r>
        <w:t>'Abasa  (He Frowned)</w:t>
      </w:r>
    </w:p>
    <w:p w:rsidR="00EB3430" w:rsidRDefault="00EB3430" w:rsidP="00EE7E11">
      <w:pPr>
        <w:numPr>
          <w:ilvl w:val="0"/>
          <w:numId w:val="0"/>
        </w:numPr>
      </w:pPr>
      <w:r>
        <w:t>In the name of Allah, the Gracious, the Merciful.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He frowned and turned away.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When the blind man approached him.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But how do you know? Perhaps he was seeking to purify himself.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Or be reminded, and the message would benefit him.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But as for him who was indifferent.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You gave him your attention.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Though you are not liable if he does not purify himself.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But as for him who came to you seeking.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In awe.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To him you were inattentive.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Do not. This is a Lesson.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Whoever wills, shall remember it.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On honorable pages.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Exalted and purified.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By the hands of scribes.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Noble and devoted.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Perish man! How thankless he is!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From what did He create him?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From a sperm drop He created him, and enabled him.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Then He eased the way for him.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Then He puts him to death, and buries him.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Then, when He wills, He will resurrect him.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But no, he did not fulfill what He has commanded him.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Let man consider his food.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We pour down water in abundance.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lastRenderedPageBreak/>
        <w:t xml:space="preserve">26. </w:t>
      </w:r>
      <w:r>
        <w:t xml:space="preserve">Then crack the soil open. 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And grow in it grains.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And grapes and herbs.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And olives and dates.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And luscious gardens.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31. </w:t>
      </w:r>
      <w:r>
        <w:t>And fruits and vegetables.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32. </w:t>
      </w:r>
      <w:r>
        <w:t>Enjoyment for you, and for your livestock.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33. </w:t>
      </w:r>
      <w:r>
        <w:t>But when the Deafening Noise comes to pass.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34. </w:t>
      </w:r>
      <w:r>
        <w:t>The Day when a person will flee from his brother.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35. </w:t>
      </w:r>
      <w:r>
        <w:t>And his mother and his father.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36. </w:t>
      </w:r>
      <w:r>
        <w:t>And his consort and his children.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37. </w:t>
      </w:r>
      <w:r>
        <w:t>Every one of them, on that Day, will have enough to preoccupy him.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38. </w:t>
      </w:r>
      <w:r>
        <w:t>Faces on that Day will be radiant.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39. </w:t>
      </w:r>
      <w:r>
        <w:t>Laughing and rejoicing.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40. </w:t>
      </w:r>
      <w:r>
        <w:t>And Faces on that Day will be covered with misery.</w:t>
      </w:r>
    </w:p>
    <w:p w:rsidR="00EB3430" w:rsidRDefault="00EB3430" w:rsidP="00EB3430">
      <w:pPr>
        <w:numPr>
          <w:ilvl w:val="0"/>
          <w:numId w:val="0"/>
        </w:numPr>
      </w:pPr>
      <w:r>
        <w:rPr>
          <w:sz w:val="16"/>
        </w:rPr>
        <w:t xml:space="preserve">41. </w:t>
      </w:r>
      <w:r>
        <w:t>Overwhelmed by remorse.</w:t>
      </w:r>
    </w:p>
    <w:p w:rsidR="00EB3430" w:rsidRPr="00EE7E11" w:rsidRDefault="00EB3430" w:rsidP="00EB3430">
      <w:pPr>
        <w:numPr>
          <w:ilvl w:val="0"/>
          <w:numId w:val="0"/>
        </w:numPr>
      </w:pPr>
      <w:r w:rsidRPr="00EE7E11">
        <w:rPr>
          <w:sz w:val="16"/>
        </w:rPr>
        <w:t xml:space="preserve">42. </w:t>
      </w:r>
      <w:r>
        <w:t>These are the faithless, the vicious.</w:t>
      </w:r>
    </w:p>
    <w:sectPr w:rsidR="00EB3430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B343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